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F41" w:rsidRPr="00107F98" w:rsidRDefault="00F95F41" w:rsidP="00FE2AB1">
      <w:bookmarkStart w:id="0" w:name="_GoBack"/>
      <w:bookmarkEnd w:id="0"/>
      <w:r w:rsidRPr="00107F98">
        <w:t xml:space="preserve">CHECK LIST FOR THE ACGME ACCREDITATION SITE VISIT </w:t>
      </w:r>
      <w:r w:rsidR="00F71FD3">
        <w:t>(January 2012)</w:t>
      </w:r>
    </w:p>
    <w:p w:rsidR="00F95F41" w:rsidRPr="00107F98" w:rsidRDefault="00F95F41">
      <w:pPr>
        <w:rPr>
          <w:rFonts w:ascii="Arial" w:hAnsi="Arial" w:cs="Arial"/>
          <w:sz w:val="22"/>
          <w:szCs w:val="22"/>
        </w:rPr>
      </w:pPr>
    </w:p>
    <w:p w:rsidR="00F95F41" w:rsidRPr="00107F98" w:rsidRDefault="00F95F41">
      <w:pPr>
        <w:rPr>
          <w:rFonts w:ascii="Arial" w:hAnsi="Arial" w:cs="Arial"/>
          <w:sz w:val="22"/>
          <w:szCs w:val="22"/>
        </w:rPr>
      </w:pPr>
      <w:r w:rsidRPr="00107F98">
        <w:rPr>
          <w:rFonts w:ascii="Arial" w:hAnsi="Arial" w:cs="Arial"/>
          <w:sz w:val="22"/>
          <w:szCs w:val="22"/>
        </w:rPr>
        <w:t xml:space="preserve">Please check off the items as you complete them during your preparation for the ACGME program site visit.  Forward a copy of the completed check list to your site visitor along with the PIF. </w:t>
      </w:r>
      <w:r w:rsidRPr="00107F98">
        <w:rPr>
          <w:rFonts w:ascii="Arial" w:hAnsi="Arial" w:cs="Arial"/>
          <w:b/>
          <w:bCs/>
          <w:sz w:val="22"/>
          <w:szCs w:val="22"/>
        </w:rPr>
        <w:t xml:space="preserve">New program applications have already been filed with the ACGME; a copy of the </w:t>
      </w:r>
      <w:r w:rsidR="00107F98">
        <w:rPr>
          <w:rFonts w:ascii="Arial" w:hAnsi="Arial" w:cs="Arial"/>
          <w:b/>
          <w:bCs/>
          <w:sz w:val="22"/>
          <w:szCs w:val="22"/>
        </w:rPr>
        <w:t xml:space="preserve">document </w:t>
      </w:r>
      <w:r w:rsidRPr="00107F98">
        <w:rPr>
          <w:rFonts w:ascii="Arial" w:hAnsi="Arial" w:cs="Arial"/>
          <w:b/>
          <w:bCs/>
          <w:sz w:val="22"/>
          <w:szCs w:val="22"/>
        </w:rPr>
        <w:t xml:space="preserve">will be sent to our site visitor prior to the survey date.  </w:t>
      </w:r>
      <w:r w:rsidRPr="00107F98">
        <w:rPr>
          <w:rFonts w:ascii="Arial" w:hAnsi="Arial" w:cs="Arial"/>
          <w:sz w:val="22"/>
          <w:szCs w:val="22"/>
        </w:rPr>
        <w:t xml:space="preserve"> This will ensure that all documents needed for the accreditation site visit are complete and available on the day of the site visit.  Many thanks in advance. </w:t>
      </w:r>
    </w:p>
    <w:p w:rsidR="00F95F41" w:rsidRPr="00107F98" w:rsidRDefault="00F95F41">
      <w:pPr>
        <w:rPr>
          <w:rFonts w:ascii="Arial" w:hAnsi="Arial" w:cs="Arial"/>
          <w:sz w:val="22"/>
          <w:szCs w:val="22"/>
        </w:rPr>
      </w:pPr>
    </w:p>
    <w:p w:rsidR="00F95F41" w:rsidRPr="00107F98" w:rsidRDefault="00F95F41">
      <w:pPr>
        <w:rPr>
          <w:rFonts w:ascii="Arial" w:hAnsi="Arial" w:cs="Arial"/>
          <w:b/>
          <w:bCs/>
          <w:sz w:val="22"/>
          <w:szCs w:val="22"/>
        </w:rPr>
      </w:pPr>
      <w:r w:rsidRPr="00107F98">
        <w:rPr>
          <w:rFonts w:ascii="Arial" w:hAnsi="Arial" w:cs="Arial"/>
          <w:b/>
          <w:bCs/>
          <w:sz w:val="22"/>
          <w:szCs w:val="22"/>
        </w:rPr>
        <w:t xml:space="preserve">Site Visit Document Preparation </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Please follow the instructions on your Review Committee</w:t>
      </w:r>
      <w:r w:rsidRPr="00107F98">
        <w:rPr>
          <w:rFonts w:ascii="Arial" w:hAnsi="Arial" w:cs="Arial"/>
          <w:sz w:val="22"/>
          <w:szCs w:val="22"/>
        </w:rPr>
        <w:sym w:font="WP TypographicSymbols" w:char="003D"/>
      </w:r>
      <w:r w:rsidRPr="00107F98">
        <w:rPr>
          <w:rFonts w:ascii="Arial" w:hAnsi="Arial" w:cs="Arial"/>
          <w:sz w:val="22"/>
          <w:szCs w:val="22"/>
        </w:rPr>
        <w:t>s web page to determine the documents you need to complete</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Once completed, ask your Designated Institutional Official (DIO) to review and sign the PIF.</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 xml:space="preserve">Make 4 hard copies of the PIF documents. </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 xml:space="preserve">Send one (1) copy of the documents to the site visitor at the above address of the site visitor </w:t>
      </w:r>
      <w:r w:rsidRPr="00107F98">
        <w:rPr>
          <w:rFonts w:ascii="Arial" w:hAnsi="Arial" w:cs="Arial"/>
          <w:b/>
          <w:bCs/>
          <w:sz w:val="22"/>
          <w:szCs w:val="22"/>
        </w:rPr>
        <w:t xml:space="preserve">14 days </w:t>
      </w:r>
      <w:r w:rsidRPr="00107F98">
        <w:rPr>
          <w:rFonts w:ascii="Arial" w:hAnsi="Arial" w:cs="Arial"/>
          <w:sz w:val="22"/>
          <w:szCs w:val="22"/>
        </w:rPr>
        <w:t xml:space="preserve">before the date of the site visit.  </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Provide the remaining three (3) sets to the ACGME site visitor on the day of the visit.</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 xml:space="preserve">Notify residents of the site visit interview.  In programs with ten or fewer residents, the site visitor will interview all residents on duty on the day of the visit.  In programs with more than 10 residents, the site visitor will interview 10 to 12 </w:t>
      </w:r>
      <w:r w:rsidRPr="00107F98">
        <w:rPr>
          <w:rFonts w:ascii="Arial" w:hAnsi="Arial" w:cs="Arial"/>
          <w:b/>
          <w:bCs/>
          <w:sz w:val="22"/>
          <w:szCs w:val="22"/>
        </w:rPr>
        <w:t xml:space="preserve">peer-selected </w:t>
      </w:r>
      <w:r w:rsidRPr="00107F98">
        <w:rPr>
          <w:rFonts w:ascii="Arial" w:hAnsi="Arial" w:cs="Arial"/>
          <w:sz w:val="22"/>
          <w:szCs w:val="22"/>
        </w:rPr>
        <w:t xml:space="preserve">residents, representing all years of training.  Extra-year chiefs may not participate.  </w:t>
      </w:r>
    </w:p>
    <w:p w:rsidR="00F95F41" w:rsidRPr="00107F98" w:rsidRDefault="00F95F41">
      <w:pPr>
        <w:rPr>
          <w:rFonts w:ascii="Arial" w:hAnsi="Arial" w:cs="Arial"/>
          <w:sz w:val="22"/>
          <w:szCs w:val="22"/>
        </w:rPr>
      </w:pPr>
    </w:p>
    <w:p w:rsidR="00F95F41" w:rsidRPr="00107F98" w:rsidRDefault="00F95F41">
      <w:pPr>
        <w:rPr>
          <w:rFonts w:ascii="Arial" w:hAnsi="Arial" w:cs="Arial"/>
          <w:sz w:val="22"/>
          <w:szCs w:val="22"/>
        </w:rPr>
      </w:pPr>
      <w:r w:rsidRPr="00107F98">
        <w:rPr>
          <w:rFonts w:ascii="Arial" w:hAnsi="Arial" w:cs="Arial"/>
          <w:b/>
          <w:bCs/>
          <w:sz w:val="22"/>
          <w:szCs w:val="22"/>
        </w:rPr>
        <w:t xml:space="preserve">Include the Following Documents with the PIF Materials You Send to the Site Visitor </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A copy of the site visit schedule with names and titles of all the participants.</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Detailed directions to the institution and the meeting room in which the visit will be conducted.</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sz w:val="22"/>
          <w:szCs w:val="22"/>
        </w:rPr>
        <w:t>The contact number of the program director or another staff member, ideally with  a cell phone or pager number for the site visitor to contact the program if an emergency or other urgent need to contact the program arises.</w:t>
      </w:r>
    </w:p>
    <w:p w:rsidR="00F95F41" w:rsidRPr="00107F98" w:rsidRDefault="00F95F41" w:rsidP="001F408E">
      <w:pPr>
        <w:pStyle w:val="Level1"/>
        <w:numPr>
          <w:ilvl w:val="0"/>
          <w:numId w:val="1"/>
        </w:numPr>
        <w:tabs>
          <w:tab w:val="left" w:pos="-1440"/>
        </w:tabs>
        <w:rPr>
          <w:rFonts w:ascii="Arial" w:hAnsi="Arial" w:cs="Arial"/>
          <w:sz w:val="22"/>
          <w:szCs w:val="22"/>
        </w:rPr>
      </w:pPr>
      <w:r w:rsidRPr="00107F98">
        <w:rPr>
          <w:rFonts w:ascii="Arial" w:hAnsi="Arial" w:cs="Arial"/>
          <w:b/>
          <w:bCs/>
          <w:sz w:val="22"/>
          <w:szCs w:val="22"/>
        </w:rPr>
        <w:t>An electronic copy of the program's written response to all citations</w:t>
      </w:r>
      <w:r w:rsidRPr="00107F98">
        <w:rPr>
          <w:rFonts w:ascii="Arial" w:hAnsi="Arial" w:cs="Arial"/>
          <w:sz w:val="22"/>
          <w:szCs w:val="22"/>
        </w:rPr>
        <w:t xml:space="preserve"> from the most recent accreditation action, which will assist the site visitor in documenting the corrections and improvements the program has made, and </w:t>
      </w:r>
      <w:r w:rsidRPr="00107F98">
        <w:rPr>
          <w:rFonts w:ascii="Arial" w:hAnsi="Arial" w:cs="Arial"/>
          <w:b/>
          <w:bCs/>
          <w:sz w:val="22"/>
          <w:szCs w:val="22"/>
        </w:rPr>
        <w:t xml:space="preserve">a list of all major changes in the program and sponsoring institution since the last site visit, e.g., administration, faculty, curriculum, facilities, participating institutions </w:t>
      </w:r>
      <w:r w:rsidRPr="00107F98">
        <w:rPr>
          <w:rFonts w:ascii="Arial" w:hAnsi="Arial" w:cs="Arial"/>
          <w:sz w:val="22"/>
          <w:szCs w:val="22"/>
        </w:rPr>
        <w:t>(if this information is not included in PIF).  Both electronic documents should be e-mailed to the site visitor at the e-mail address shown in the announcement letter.</w:t>
      </w:r>
    </w:p>
    <w:p w:rsidR="00F95F41" w:rsidRPr="00107F98" w:rsidRDefault="00F95F41">
      <w:pPr>
        <w:rPr>
          <w:rFonts w:ascii="Arial" w:hAnsi="Arial" w:cs="Arial"/>
          <w:b/>
          <w:bCs/>
          <w:sz w:val="22"/>
          <w:szCs w:val="22"/>
        </w:rPr>
      </w:pPr>
    </w:p>
    <w:p w:rsidR="00F95F41" w:rsidRPr="00107F98" w:rsidRDefault="00F95F41" w:rsidP="001F408E">
      <w:pPr>
        <w:pStyle w:val="Level1"/>
        <w:numPr>
          <w:ilvl w:val="0"/>
          <w:numId w:val="1"/>
        </w:numPr>
        <w:tabs>
          <w:tab w:val="left" w:pos="-1440"/>
        </w:tabs>
        <w:rPr>
          <w:rFonts w:ascii="Arial" w:hAnsi="Arial" w:cs="Arial"/>
          <w:b/>
          <w:bCs/>
          <w:sz w:val="22"/>
          <w:szCs w:val="22"/>
        </w:rPr>
      </w:pPr>
      <w:r w:rsidRPr="00107F98">
        <w:rPr>
          <w:rFonts w:ascii="Arial" w:hAnsi="Arial" w:cs="Arial"/>
          <w:b/>
          <w:bCs/>
          <w:sz w:val="22"/>
          <w:szCs w:val="22"/>
        </w:rPr>
        <w:t>On the Day of the Visit, Please Have these Documents Available for Review by the Site Visitor</w:t>
      </w:r>
    </w:p>
    <w:p w:rsidR="00F71FD3" w:rsidRDefault="00F71FD3" w:rsidP="00F71FD3">
      <w:pPr>
        <w:rPr>
          <w:b/>
          <w:bCs/>
          <w:i/>
          <w:sz w:val="22"/>
          <w:szCs w:val="22"/>
        </w:rPr>
      </w:pPr>
    </w:p>
    <w:p w:rsidR="00F71FD3" w:rsidRPr="005812F4" w:rsidRDefault="00F71FD3" w:rsidP="00F71FD3">
      <w:pPr>
        <w:rPr>
          <w:rFonts w:ascii="Arial" w:hAnsi="Arial" w:cs="Arial"/>
          <w:b/>
          <w:bCs/>
          <w:i/>
          <w:sz w:val="22"/>
          <w:szCs w:val="22"/>
        </w:rPr>
      </w:pPr>
      <w:r w:rsidRPr="005812F4">
        <w:rPr>
          <w:rFonts w:ascii="Arial" w:hAnsi="Arial" w:cs="Arial"/>
          <w:b/>
          <w:bCs/>
          <w:i/>
          <w:sz w:val="22"/>
          <w:szCs w:val="22"/>
        </w:rPr>
        <w:t>Common Program Requirements</w:t>
      </w:r>
    </w:p>
    <w:p w:rsidR="00F71FD3" w:rsidRPr="005812F4" w:rsidRDefault="00F71FD3" w:rsidP="00F71FD3">
      <w:pPr>
        <w:rPr>
          <w:rFonts w:ascii="Arial" w:hAnsi="Arial" w:cs="Arial"/>
          <w:bCs/>
          <w:i/>
          <w:sz w:val="22"/>
          <w:szCs w:val="22"/>
        </w:rPr>
      </w:pPr>
      <w:r w:rsidRPr="005812F4">
        <w:rPr>
          <w:rFonts w:ascii="Arial" w:hAnsi="Arial" w:cs="Arial"/>
          <w:bCs/>
          <w:i/>
          <w:sz w:val="22"/>
          <w:szCs w:val="22"/>
        </w:rPr>
        <w:t xml:space="preserve">Sponsoring and Participating Institution </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Current Program Letters of Agreement (PLAs)</w:t>
      </w:r>
    </w:p>
    <w:p w:rsidR="00F71FD3" w:rsidRPr="005812F4" w:rsidRDefault="00F71FD3" w:rsidP="00F71FD3">
      <w:pPr>
        <w:rPr>
          <w:rFonts w:ascii="Arial" w:hAnsi="Arial" w:cs="Arial"/>
          <w:bCs/>
          <w:i/>
          <w:sz w:val="22"/>
          <w:szCs w:val="22"/>
        </w:rPr>
      </w:pPr>
      <w:r w:rsidRPr="005812F4">
        <w:rPr>
          <w:rFonts w:ascii="Arial" w:hAnsi="Arial" w:cs="Arial"/>
          <w:bCs/>
          <w:i/>
          <w:sz w:val="22"/>
          <w:szCs w:val="22"/>
        </w:rPr>
        <w:t xml:space="preserve">Resident Appointment </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Files of current residents/fellows and most recent program graduates</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If applicable, files of current residents/fellows who have transferred into the program including documentation of previous experiences and competency-based performance evaluations</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If applicable, files of residents/fellows who have transferred out of this program into another program</w:t>
      </w:r>
    </w:p>
    <w:p w:rsidR="00F71FD3" w:rsidRDefault="00F71FD3" w:rsidP="00F71FD3">
      <w:pPr>
        <w:rPr>
          <w:rFonts w:ascii="Arial" w:hAnsi="Arial" w:cs="Arial"/>
          <w:bCs/>
          <w:i/>
          <w:sz w:val="22"/>
          <w:szCs w:val="22"/>
        </w:rPr>
      </w:pPr>
    </w:p>
    <w:p w:rsidR="00F71FD3" w:rsidRPr="005812F4" w:rsidRDefault="00F71FD3" w:rsidP="00F71FD3">
      <w:pPr>
        <w:rPr>
          <w:rFonts w:ascii="Arial" w:hAnsi="Arial" w:cs="Arial"/>
          <w:bCs/>
          <w:i/>
          <w:sz w:val="22"/>
          <w:szCs w:val="22"/>
        </w:rPr>
      </w:pPr>
      <w:r w:rsidRPr="005812F4">
        <w:rPr>
          <w:rFonts w:ascii="Arial" w:hAnsi="Arial" w:cs="Arial"/>
          <w:bCs/>
          <w:i/>
          <w:sz w:val="22"/>
          <w:szCs w:val="22"/>
        </w:rPr>
        <w:lastRenderedPageBreak/>
        <w:t xml:space="preserve">Educational Program </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Overall educational goals for the program</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Competency-based goals and objectives for each assignment at each educational level</w:t>
      </w:r>
    </w:p>
    <w:p w:rsidR="00F71FD3" w:rsidRPr="005812F4" w:rsidRDefault="00F71FD3" w:rsidP="00F71FD3">
      <w:pPr>
        <w:rPr>
          <w:rFonts w:ascii="Arial" w:hAnsi="Arial" w:cs="Arial"/>
          <w:i/>
          <w:sz w:val="22"/>
          <w:szCs w:val="22"/>
        </w:rPr>
      </w:pPr>
      <w:r w:rsidRPr="005812F4">
        <w:rPr>
          <w:rFonts w:ascii="Arial" w:hAnsi="Arial" w:cs="Arial"/>
          <w:bCs/>
          <w:i/>
          <w:sz w:val="22"/>
          <w:szCs w:val="22"/>
        </w:rPr>
        <w:t>Evaluation (</w:t>
      </w:r>
      <w:r w:rsidRPr="005812F4">
        <w:rPr>
          <w:rFonts w:ascii="Arial" w:hAnsi="Arial" w:cs="Arial"/>
          <w:i/>
          <w:sz w:val="22"/>
          <w:szCs w:val="22"/>
        </w:rPr>
        <w:t xml:space="preserve">Programs using computerized evaluation system may generate and print summary reports, rather than show individual records) </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Evaluations of residents/fellows at the completion of each assignment</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Evaluations showing use of multiple evaluators (e.g., faculty, peers, patients, self, and other professional staff)</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Documentation of residents’/fellows’ semiannual evaluations of performance with feedback</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Final (summative) evaluation of residents/fellows, documenting performance during the final period of education and verifying that the resident/fellow has demonstrated sufficient competence to enter practice without direct supervision</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Completed annual written confidential evaluations of faculty by the residents/ fellows</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 xml:space="preserve">Completed annual written confidential evaluations of the program by the residents/ fellows </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rPr>
        <w:t>Completed annual written confidential evaluations of the program by the faculty</w:t>
      </w:r>
    </w:p>
    <w:p w:rsidR="00F71FD3" w:rsidRPr="005812F4" w:rsidRDefault="00F71FD3" w:rsidP="00F71FD3">
      <w:pPr>
        <w:pStyle w:val="ListParagraph"/>
        <w:numPr>
          <w:ilvl w:val="0"/>
          <w:numId w:val="2"/>
        </w:numPr>
        <w:spacing w:line="240" w:lineRule="auto"/>
        <w:rPr>
          <w:rFonts w:ascii="Arial" w:hAnsi="Arial" w:cs="Arial"/>
          <w:iCs/>
        </w:rPr>
      </w:pPr>
      <w:r w:rsidRPr="005812F4">
        <w:rPr>
          <w:rFonts w:ascii="Arial" w:hAnsi="Arial" w:cs="Arial"/>
        </w:rPr>
        <w:t>Documentation of program evaluation and written improvement plan</w:t>
      </w:r>
    </w:p>
    <w:p w:rsidR="00F71FD3" w:rsidRPr="005812F4" w:rsidRDefault="00F71FD3" w:rsidP="00F71FD3">
      <w:pPr>
        <w:pStyle w:val="ListParagraph"/>
        <w:numPr>
          <w:ilvl w:val="0"/>
          <w:numId w:val="2"/>
        </w:numPr>
        <w:spacing w:line="240" w:lineRule="auto"/>
        <w:rPr>
          <w:rFonts w:ascii="Arial" w:hAnsi="Arial" w:cs="Arial"/>
          <w:iCs/>
        </w:rPr>
      </w:pPr>
      <w:r w:rsidRPr="005812F4">
        <w:rPr>
          <w:rFonts w:ascii="Arial" w:hAnsi="Arial" w:cs="Arial"/>
          <w:iCs/>
        </w:rPr>
        <w:t>Documentation of duty hours for resident/fellows in this program</w:t>
      </w:r>
    </w:p>
    <w:p w:rsidR="00F71FD3" w:rsidRPr="005812F4" w:rsidRDefault="00F71FD3" w:rsidP="00F71FD3">
      <w:pPr>
        <w:rPr>
          <w:rFonts w:ascii="Arial" w:hAnsi="Arial" w:cs="Arial"/>
          <w:i/>
          <w:sz w:val="22"/>
          <w:szCs w:val="22"/>
        </w:rPr>
      </w:pPr>
      <w:r w:rsidRPr="005812F4">
        <w:rPr>
          <w:rFonts w:ascii="Arial" w:hAnsi="Arial" w:cs="Arial"/>
          <w:bCs/>
          <w:i/>
          <w:sz w:val="22"/>
          <w:szCs w:val="22"/>
        </w:rPr>
        <w:t xml:space="preserve">Duty Hours and the Learning Environment </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iCs/>
        </w:rPr>
        <w:t>Policy for supervision of residents/fellows (addressing progressive responsibilities for patient care, and faculty responsibility for supervision)</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iCs/>
        </w:rPr>
        <w:t>Program policies and procedures for residents’ duty hours and work environment</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iCs/>
        </w:rPr>
        <w:t>Moonlighting policy</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iCs/>
        </w:rPr>
        <w:t>Protocols defining common circumstances requiring faculty involvement (care of complex patients, ICU transfer, DNR)</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iCs/>
        </w:rPr>
        <w:t>Sample documents for episodes when residents/fellows remain on duty beyond scheduled hours</w:t>
      </w:r>
    </w:p>
    <w:p w:rsidR="00F71FD3" w:rsidRPr="005812F4" w:rsidRDefault="00F71FD3" w:rsidP="00F71FD3">
      <w:pPr>
        <w:pStyle w:val="ListParagraph"/>
        <w:numPr>
          <w:ilvl w:val="0"/>
          <w:numId w:val="2"/>
        </w:numPr>
        <w:spacing w:line="240" w:lineRule="auto"/>
        <w:rPr>
          <w:rFonts w:ascii="Arial" w:hAnsi="Arial" w:cs="Arial"/>
        </w:rPr>
      </w:pPr>
      <w:r w:rsidRPr="005812F4">
        <w:rPr>
          <w:rFonts w:ascii="Arial" w:hAnsi="Arial" w:cs="Arial"/>
          <w:iCs/>
        </w:rPr>
        <w:t>Sample documents offering evidence of resident participation in Quality Improvement and Safety Projects</w:t>
      </w:r>
    </w:p>
    <w:p w:rsidR="00F71FD3" w:rsidRPr="005812F4" w:rsidRDefault="00F71FD3" w:rsidP="00F71FD3">
      <w:pPr>
        <w:spacing w:before="40"/>
        <w:rPr>
          <w:rFonts w:ascii="Arial" w:hAnsi="Arial" w:cs="Arial"/>
          <w:sz w:val="22"/>
          <w:szCs w:val="22"/>
        </w:rPr>
      </w:pPr>
      <w:r w:rsidRPr="005812F4">
        <w:rPr>
          <w:rFonts w:ascii="Arial" w:hAnsi="Arial" w:cs="Arial"/>
          <w:b/>
          <w:bCs/>
          <w:i/>
          <w:sz w:val="22"/>
          <w:szCs w:val="22"/>
        </w:rPr>
        <w:t>Any additional documents if requested by the RRC in the PIF</w:t>
      </w:r>
      <w:r w:rsidRPr="005812F4">
        <w:rPr>
          <w:rFonts w:ascii="Arial" w:hAnsi="Arial" w:cs="Arial"/>
          <w:b/>
          <w:bCs/>
          <w:sz w:val="22"/>
          <w:szCs w:val="22"/>
        </w:rPr>
        <w:t xml:space="preserve"> </w:t>
      </w:r>
      <w:r w:rsidRPr="005812F4">
        <w:rPr>
          <w:rFonts w:ascii="Arial" w:hAnsi="Arial" w:cs="Arial"/>
          <w:bCs/>
          <w:i/>
          <w:sz w:val="22"/>
          <w:szCs w:val="22"/>
        </w:rPr>
        <w:t xml:space="preserve">(examples include </w:t>
      </w:r>
      <w:r w:rsidRPr="005812F4">
        <w:rPr>
          <w:rFonts w:ascii="Arial" w:hAnsi="Arial" w:cs="Arial"/>
          <w:i/>
          <w:sz w:val="22"/>
          <w:szCs w:val="22"/>
        </w:rPr>
        <w:t>Case/</w:t>
      </w:r>
      <w:r>
        <w:rPr>
          <w:rFonts w:ascii="Arial" w:hAnsi="Arial" w:cs="Arial"/>
          <w:i/>
          <w:sz w:val="22"/>
          <w:szCs w:val="22"/>
        </w:rPr>
        <w:t xml:space="preserve"> </w:t>
      </w:r>
      <w:r w:rsidRPr="005812F4">
        <w:rPr>
          <w:rFonts w:ascii="Arial" w:hAnsi="Arial" w:cs="Arial"/>
          <w:i/>
          <w:sz w:val="22"/>
          <w:szCs w:val="22"/>
        </w:rPr>
        <w:t>Procedure logs, documentation of conference attendance, individualized learning plans)</w:t>
      </w:r>
    </w:p>
    <w:sectPr w:rsidR="00F71FD3" w:rsidRPr="005812F4" w:rsidSect="00F71FD3">
      <w:pgSz w:w="12240" w:h="15840"/>
      <w:pgMar w:top="1152" w:right="1440" w:bottom="1170" w:left="1260" w:header="1152"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IconicSymbols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32D0B2"/>
    <w:lvl w:ilvl="0">
      <w:numFmt w:val="bullet"/>
      <w:lvlText w:val="*"/>
      <w:lvlJc w:val="left"/>
    </w:lvl>
  </w:abstractNum>
  <w:abstractNum w:abstractNumId="1">
    <w:nsid w:val="00000001"/>
    <w:multiLevelType w:val="multilevel"/>
    <w:tmpl w:val="00000000"/>
    <w:name w:val="Shadowed Box"/>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6CFE0A18"/>
    <w:multiLevelType w:val="hybridMultilevel"/>
    <w:tmpl w:val="A862371C"/>
    <w:lvl w:ilvl="0" w:tplc="CF126F4A">
      <w:start w:val="1"/>
      <w:numFmt w:val="decimal"/>
      <w:lvlText w:val="__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WP IconicSymbolsA" w:hAnsi="WP IconicSymbolsA" w:hint="default"/>
        </w:rPr>
      </w:lvl>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41"/>
    <w:rsid w:val="00107F98"/>
    <w:rsid w:val="001F408E"/>
    <w:rsid w:val="009B10A4"/>
    <w:rsid w:val="00B942D7"/>
    <w:rsid w:val="00E20679"/>
    <w:rsid w:val="00F71FD3"/>
    <w:rsid w:val="00F95F41"/>
    <w:rsid w:val="00FE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D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942D7"/>
  </w:style>
  <w:style w:type="paragraph" w:customStyle="1" w:styleId="Level1">
    <w:name w:val="Level 1"/>
    <w:basedOn w:val="Normal"/>
    <w:uiPriority w:val="99"/>
    <w:rsid w:val="00B942D7"/>
    <w:pPr>
      <w:ind w:left="720" w:hanging="720"/>
    </w:pPr>
  </w:style>
  <w:style w:type="paragraph" w:styleId="ListParagraph">
    <w:name w:val="List Paragraph"/>
    <w:basedOn w:val="Normal"/>
    <w:uiPriority w:val="34"/>
    <w:qFormat/>
    <w:rsid w:val="00F71FD3"/>
    <w:pPr>
      <w:widowControl/>
      <w:autoSpaceDE/>
      <w:autoSpaceDN/>
      <w:adjustRightInd/>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D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942D7"/>
  </w:style>
  <w:style w:type="paragraph" w:customStyle="1" w:styleId="Level1">
    <w:name w:val="Level 1"/>
    <w:basedOn w:val="Normal"/>
    <w:uiPriority w:val="99"/>
    <w:rsid w:val="00B942D7"/>
    <w:pPr>
      <w:ind w:left="720" w:hanging="720"/>
    </w:pPr>
  </w:style>
  <w:style w:type="paragraph" w:styleId="ListParagraph">
    <w:name w:val="List Paragraph"/>
    <w:basedOn w:val="Normal"/>
    <w:uiPriority w:val="34"/>
    <w:qFormat/>
    <w:rsid w:val="00F71FD3"/>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iphilibert</dc:creator>
  <cp:lastModifiedBy>Katie  Barnes</cp:lastModifiedBy>
  <cp:revision>2</cp:revision>
  <dcterms:created xsi:type="dcterms:W3CDTF">2012-06-26T18:49:00Z</dcterms:created>
  <dcterms:modified xsi:type="dcterms:W3CDTF">2012-06-26T18:49:00Z</dcterms:modified>
</cp:coreProperties>
</file>