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215D" w14:textId="77777777" w:rsidR="00AF15EF" w:rsidRDefault="00AF15EF" w:rsidP="009A209B">
      <w:pPr>
        <w:widowControl w:val="0"/>
        <w:jc w:val="center"/>
        <w:rPr>
          <w:b/>
          <w:sz w:val="24"/>
        </w:rPr>
      </w:pPr>
    </w:p>
    <w:p w14:paraId="3565BD2F" w14:textId="77777777" w:rsidR="00AF15EF" w:rsidRDefault="00AF15EF" w:rsidP="009A209B">
      <w:pPr>
        <w:widowControl w:val="0"/>
        <w:jc w:val="center"/>
        <w:rPr>
          <w:b/>
          <w:sz w:val="24"/>
        </w:rPr>
      </w:pPr>
    </w:p>
    <w:p w14:paraId="1B178A18" w14:textId="77777777" w:rsidR="00AF15EF" w:rsidRDefault="00AF15EF" w:rsidP="009A209B">
      <w:pPr>
        <w:widowControl w:val="0"/>
        <w:jc w:val="center"/>
        <w:rPr>
          <w:b/>
          <w:sz w:val="24"/>
        </w:rPr>
      </w:pPr>
    </w:p>
    <w:p w14:paraId="71198246" w14:textId="14F7AD95" w:rsidR="009A209B" w:rsidRDefault="003960A2" w:rsidP="009A209B">
      <w:pPr>
        <w:widowControl w:val="0"/>
        <w:jc w:val="center"/>
        <w:rPr>
          <w:b/>
          <w:sz w:val="24"/>
        </w:rPr>
      </w:pPr>
      <w:r>
        <w:rPr>
          <w:b/>
          <w:sz w:val="24"/>
        </w:rPr>
        <w:t>Shaping GME: Future of Family Medicine</w:t>
      </w:r>
    </w:p>
    <w:p w14:paraId="7AA7A32C" w14:textId="2CF497C7" w:rsidR="009A209B" w:rsidRPr="00567172" w:rsidRDefault="003960A2" w:rsidP="009A209B">
      <w:pPr>
        <w:widowControl w:val="0"/>
        <w:jc w:val="center"/>
        <w:rPr>
          <w:b/>
          <w:sz w:val="24"/>
        </w:rPr>
      </w:pPr>
      <w:r>
        <w:rPr>
          <w:b/>
          <w:sz w:val="24"/>
        </w:rPr>
        <w:t>Response to Questions/</w:t>
      </w:r>
      <w:r w:rsidR="009A209B" w:rsidRPr="00567172">
        <w:rPr>
          <w:b/>
          <w:sz w:val="24"/>
        </w:rPr>
        <w:t>Comment Form</w:t>
      </w:r>
    </w:p>
    <w:p w14:paraId="1FEAFC81" w14:textId="49070DB8" w:rsidR="009A209B" w:rsidRPr="00AB3807" w:rsidRDefault="009A209B" w:rsidP="009A209B">
      <w:pPr>
        <w:widowControl w:val="0"/>
      </w:pPr>
      <w:r>
        <w:rPr>
          <w:noProof/>
        </w:rPr>
        <w:drawing>
          <wp:anchor distT="0" distB="0" distL="114300" distR="114300" simplePos="0" relativeHeight="251659264" behindDoc="1" locked="0" layoutInCell="1" allowOverlap="1" wp14:anchorId="3085BD4D" wp14:editId="15BC0AB7">
            <wp:simplePos x="0" y="0"/>
            <wp:positionH relativeFrom="margin">
              <wp:posOffset>5791200</wp:posOffset>
            </wp:positionH>
            <wp:positionV relativeFrom="margin">
              <wp:posOffset>-914400</wp:posOffset>
            </wp:positionV>
            <wp:extent cx="1060450" cy="1371600"/>
            <wp:effectExtent l="0" t="0" r="0" b="0"/>
            <wp:wrapNone/>
            <wp:docPr id="2" name="Picture 2" descr="ACGME_Logo_ACRO_red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ME_Logo_ACRO_red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78"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1382"/>
        <w:gridCol w:w="7907"/>
      </w:tblGrid>
      <w:tr w:rsidR="009A209B" w:rsidRPr="00AB3807" w14:paraId="7101B8A4" w14:textId="77777777" w:rsidTr="00AF15EF">
        <w:trPr>
          <w:cantSplit/>
        </w:trPr>
        <w:tc>
          <w:tcPr>
            <w:tcW w:w="1382" w:type="dxa"/>
          </w:tcPr>
          <w:p w14:paraId="4DC3DAEC" w14:textId="77777777" w:rsidR="009A209B" w:rsidRPr="00AB3807" w:rsidRDefault="009A209B" w:rsidP="00D50D1A">
            <w:pPr>
              <w:widowControl w:val="0"/>
            </w:pPr>
            <w:r w:rsidRPr="00AB3807">
              <w:t>Name</w:t>
            </w:r>
          </w:p>
        </w:tc>
        <w:tc>
          <w:tcPr>
            <w:tcW w:w="7907" w:type="dxa"/>
          </w:tcPr>
          <w:p w14:paraId="6DB26CB8" w14:textId="77777777" w:rsidR="009A209B" w:rsidRPr="00AB3807" w:rsidRDefault="009A209B" w:rsidP="00D50D1A">
            <w:pPr>
              <w:widowControl w:val="0"/>
            </w:pPr>
          </w:p>
        </w:tc>
      </w:tr>
      <w:tr w:rsidR="009A209B" w:rsidRPr="00AB3807" w14:paraId="51BCDA14" w14:textId="77777777" w:rsidTr="00AF15EF">
        <w:trPr>
          <w:cantSplit/>
        </w:trPr>
        <w:tc>
          <w:tcPr>
            <w:tcW w:w="1382" w:type="dxa"/>
          </w:tcPr>
          <w:p w14:paraId="6A1557B3" w14:textId="77777777" w:rsidR="009A209B" w:rsidRPr="00AB3807" w:rsidRDefault="009A209B" w:rsidP="00D50D1A">
            <w:pPr>
              <w:widowControl w:val="0"/>
            </w:pPr>
            <w:r w:rsidRPr="00AB3807">
              <w:t>Title</w:t>
            </w:r>
          </w:p>
        </w:tc>
        <w:tc>
          <w:tcPr>
            <w:tcW w:w="7907" w:type="dxa"/>
          </w:tcPr>
          <w:p w14:paraId="4FD24C10" w14:textId="77777777" w:rsidR="009A209B" w:rsidRPr="00AB3807" w:rsidRDefault="009A209B" w:rsidP="00D50D1A">
            <w:pPr>
              <w:widowControl w:val="0"/>
            </w:pPr>
          </w:p>
        </w:tc>
      </w:tr>
      <w:tr w:rsidR="009A209B" w:rsidRPr="00AB3807" w14:paraId="13DA699B" w14:textId="77777777" w:rsidTr="00AF15EF">
        <w:trPr>
          <w:cantSplit/>
        </w:trPr>
        <w:tc>
          <w:tcPr>
            <w:tcW w:w="1382" w:type="dxa"/>
          </w:tcPr>
          <w:p w14:paraId="55070A0E" w14:textId="77777777" w:rsidR="009A209B" w:rsidRPr="00AB3807" w:rsidRDefault="009A209B" w:rsidP="00D50D1A">
            <w:pPr>
              <w:widowControl w:val="0"/>
            </w:pPr>
            <w:r w:rsidRPr="00AB3807">
              <w:t>Organization</w:t>
            </w:r>
          </w:p>
        </w:tc>
        <w:tc>
          <w:tcPr>
            <w:tcW w:w="7907" w:type="dxa"/>
          </w:tcPr>
          <w:p w14:paraId="0A199E4B" w14:textId="77777777" w:rsidR="009A209B" w:rsidRPr="00AB3807" w:rsidRDefault="009A209B" w:rsidP="00D50D1A">
            <w:pPr>
              <w:widowControl w:val="0"/>
            </w:pPr>
          </w:p>
        </w:tc>
      </w:tr>
    </w:tbl>
    <w:p w14:paraId="3D12284A" w14:textId="77777777" w:rsidR="009A209B" w:rsidRDefault="009A209B" w:rsidP="009A209B">
      <w:pPr>
        <w:widowControl w:val="0"/>
      </w:pPr>
    </w:p>
    <w:p w14:paraId="1450A7BA" w14:textId="77777777" w:rsidR="003960A2" w:rsidRPr="003960A2" w:rsidRDefault="003960A2" w:rsidP="003960A2">
      <w:pPr>
        <w:rPr>
          <w:b/>
          <w:bCs/>
        </w:rPr>
      </w:pPr>
      <w:r w:rsidRPr="003960A2">
        <w:rPr>
          <w:b/>
          <w:bCs/>
        </w:rPr>
        <w:t xml:space="preserve">Shaping GME: Future of Family Medicine </w:t>
      </w:r>
    </w:p>
    <w:p w14:paraId="753F5A11" w14:textId="77777777" w:rsidR="003960A2" w:rsidRPr="003960A2" w:rsidRDefault="003960A2" w:rsidP="003960A2">
      <w:pPr>
        <w:pStyle w:val="NoSpacing"/>
        <w:rPr>
          <w:rFonts w:ascii="Arial" w:hAnsi="Arial" w:cs="Arial"/>
        </w:rPr>
      </w:pPr>
      <w:r w:rsidRPr="003960A2">
        <w:rPr>
          <w:rFonts w:ascii="Arial" w:hAnsi="Arial" w:cs="Arial"/>
        </w:rPr>
        <w:t>Every 10 years, Review Committees are required to review their specialty requirements to determine necessary revisions. The ACGME Board of Directors has approved a new process for all major requirement revisions going forward. This new process, scenario-based strategic planning, involved the Review Committee for Family Medicine (Committee), along with members of the ‘family’ of the family medicine community, leaders from other specialties (i.e., surgery, pediatrics, OB/GYN), as well as advanced practice providers, public safety experts, government agencies (i.e., HRSA), etc., to rigorously and creatively think about what the specialty of family medicine will look like in the future (recognizing that the future is marked with significant uncertainty) prior to making its revisions to the requirements that will prepare the learners for current practice and generations to come.</w:t>
      </w:r>
    </w:p>
    <w:p w14:paraId="1A6F33AA" w14:textId="77777777" w:rsidR="003960A2" w:rsidRPr="003960A2" w:rsidRDefault="003960A2" w:rsidP="003960A2">
      <w:pPr>
        <w:pStyle w:val="NoSpacing"/>
        <w:rPr>
          <w:rFonts w:ascii="Arial" w:hAnsi="Arial" w:cs="Arial"/>
        </w:rPr>
      </w:pPr>
    </w:p>
    <w:p w14:paraId="371DD368" w14:textId="0E2D9E9B" w:rsidR="003960A2" w:rsidRPr="003960A2" w:rsidRDefault="003960A2" w:rsidP="003960A2">
      <w:pPr>
        <w:pStyle w:val="NoSpacing"/>
        <w:rPr>
          <w:rFonts w:ascii="Arial" w:hAnsi="Arial" w:cs="Arial"/>
        </w:rPr>
      </w:pPr>
      <w:r w:rsidRPr="003960A2">
        <w:rPr>
          <w:rFonts w:ascii="Arial" w:hAnsi="Arial" w:cs="Arial"/>
          <w:b/>
          <w:bCs/>
        </w:rPr>
        <w:t>The Committee needs your feedback</w:t>
      </w:r>
      <w:r w:rsidRPr="003960A2">
        <w:rPr>
          <w:rFonts w:ascii="Arial" w:hAnsi="Arial" w:cs="Arial"/>
        </w:rPr>
        <w:t xml:space="preserve">.  Upon review of the themes and insights document, please consider the follow-up questions and submit your responses in </w:t>
      </w:r>
      <w:r>
        <w:rPr>
          <w:rFonts w:ascii="Arial" w:hAnsi="Arial" w:cs="Arial"/>
        </w:rPr>
        <w:t>this</w:t>
      </w:r>
      <w:r w:rsidRPr="003960A2">
        <w:rPr>
          <w:rFonts w:ascii="Arial" w:hAnsi="Arial" w:cs="Arial"/>
        </w:rPr>
        <w:t xml:space="preserve"> form</w:t>
      </w:r>
      <w:r>
        <w:rPr>
          <w:rFonts w:ascii="Arial" w:hAnsi="Arial" w:cs="Arial"/>
        </w:rPr>
        <w:t xml:space="preserve"> as instructed, below.</w:t>
      </w:r>
    </w:p>
    <w:p w14:paraId="6FCD2FCB" w14:textId="77777777" w:rsidR="003960A2" w:rsidRDefault="003960A2" w:rsidP="009A209B">
      <w:pPr>
        <w:rPr>
          <w:b/>
        </w:rPr>
      </w:pPr>
    </w:p>
    <w:p w14:paraId="3C0B770C" w14:textId="77777777" w:rsidR="003960A2" w:rsidRDefault="003960A2" w:rsidP="009A209B">
      <w:pPr>
        <w:rPr>
          <w:b/>
        </w:rPr>
      </w:pPr>
    </w:p>
    <w:p w14:paraId="1153F87F" w14:textId="26B9F364" w:rsidR="003960A2" w:rsidRPr="003960A2" w:rsidRDefault="003960A2" w:rsidP="003960A2">
      <w:pPr>
        <w:rPr>
          <w:b/>
        </w:rPr>
      </w:pPr>
      <w:r w:rsidRPr="003960A2">
        <w:rPr>
          <w:b/>
        </w:rPr>
        <w:t>What, if any, additional educational experiences should be considered in support of meeting the aspirational definition of the family physician, as proposed above?</w:t>
      </w:r>
    </w:p>
    <w:p w14:paraId="67DA0F5C" w14:textId="77777777" w:rsidR="003960A2" w:rsidRPr="003960A2" w:rsidRDefault="003960A2" w:rsidP="003960A2">
      <w:pPr>
        <w:rPr>
          <w:bCs/>
          <w:i/>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9330"/>
      </w:tblGrid>
      <w:tr w:rsidR="003960A2" w:rsidRPr="003960A2" w14:paraId="23555673" w14:textId="77777777" w:rsidTr="00A53719">
        <w:tc>
          <w:tcPr>
            <w:tcW w:w="9446" w:type="dxa"/>
          </w:tcPr>
          <w:p w14:paraId="338C2ADE" w14:textId="77777777" w:rsidR="003960A2" w:rsidRPr="003960A2" w:rsidRDefault="003960A2" w:rsidP="00A53719">
            <w:pPr>
              <w:widowControl w:val="0"/>
            </w:pPr>
          </w:p>
        </w:tc>
      </w:tr>
    </w:tbl>
    <w:p w14:paraId="1BE23E6A" w14:textId="77777777" w:rsidR="003960A2" w:rsidRPr="003960A2" w:rsidRDefault="003960A2" w:rsidP="003960A2"/>
    <w:p w14:paraId="5D70EAC4" w14:textId="5A3FA3A1" w:rsidR="003960A2" w:rsidRPr="003960A2" w:rsidRDefault="003960A2" w:rsidP="003960A2">
      <w:pPr>
        <w:rPr>
          <w:bCs/>
        </w:rPr>
      </w:pPr>
      <w:r w:rsidRPr="003960A2">
        <w:rPr>
          <w:bCs/>
        </w:rPr>
        <w:tab/>
      </w:r>
    </w:p>
    <w:p w14:paraId="4FEB37BF" w14:textId="77777777" w:rsidR="003960A2" w:rsidRPr="003960A2" w:rsidRDefault="003960A2" w:rsidP="003960A2">
      <w:pPr>
        <w:rPr>
          <w:b/>
        </w:rPr>
      </w:pPr>
      <w:r w:rsidRPr="003960A2">
        <w:rPr>
          <w:b/>
        </w:rPr>
        <w:t xml:space="preserve">Describe any potential challenges your program might face in providing the experiences described above. What additional resources might be required to support implementation of these experiences? </w:t>
      </w:r>
    </w:p>
    <w:p w14:paraId="0595EE49" w14:textId="77777777" w:rsidR="003960A2" w:rsidRPr="003960A2" w:rsidRDefault="003960A2" w:rsidP="003960A2">
      <w:pPr>
        <w:rPr>
          <w:bCs/>
          <w:i/>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9330"/>
      </w:tblGrid>
      <w:tr w:rsidR="003960A2" w:rsidRPr="003960A2" w14:paraId="1D181E67" w14:textId="77777777" w:rsidTr="00A53719">
        <w:tc>
          <w:tcPr>
            <w:tcW w:w="9446" w:type="dxa"/>
          </w:tcPr>
          <w:p w14:paraId="63E32BE7" w14:textId="77777777" w:rsidR="003960A2" w:rsidRPr="003960A2" w:rsidRDefault="003960A2" w:rsidP="00A53719">
            <w:pPr>
              <w:widowControl w:val="0"/>
            </w:pPr>
          </w:p>
        </w:tc>
      </w:tr>
    </w:tbl>
    <w:p w14:paraId="415314F5" w14:textId="77777777" w:rsidR="003960A2" w:rsidRPr="003960A2" w:rsidRDefault="003960A2" w:rsidP="003960A2"/>
    <w:p w14:paraId="0DC66C5D" w14:textId="77777777" w:rsidR="003960A2" w:rsidRPr="003960A2" w:rsidRDefault="003960A2" w:rsidP="003960A2">
      <w:pPr>
        <w:rPr>
          <w:bCs/>
        </w:rPr>
      </w:pPr>
    </w:p>
    <w:p w14:paraId="5E217109" w14:textId="56754123" w:rsidR="00075D93" w:rsidRPr="003960A2" w:rsidRDefault="003960A2" w:rsidP="003960A2">
      <w:pPr>
        <w:rPr>
          <w:b/>
        </w:rPr>
      </w:pPr>
      <w:r w:rsidRPr="003960A2">
        <w:rPr>
          <w:b/>
        </w:rPr>
        <w:t>In addition to the themes and strategies described, what, if any, additional issues would you like to see addressed in the new program requirements?</w:t>
      </w:r>
    </w:p>
    <w:p w14:paraId="6B50B9E6" w14:textId="77777777" w:rsidR="003960A2" w:rsidRPr="003960A2" w:rsidRDefault="003960A2" w:rsidP="003960A2">
      <w:pPr>
        <w:rPr>
          <w:bCs/>
          <w:i/>
        </w:rPr>
      </w:pPr>
      <w:bookmarkStart w:id="0" w:name="_Hlk6636391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9330"/>
      </w:tblGrid>
      <w:tr w:rsidR="009A209B" w:rsidRPr="003960A2" w14:paraId="7659F739" w14:textId="77777777" w:rsidTr="00D50D1A">
        <w:tc>
          <w:tcPr>
            <w:tcW w:w="9446" w:type="dxa"/>
          </w:tcPr>
          <w:p w14:paraId="43FA59F5" w14:textId="77777777" w:rsidR="009A209B" w:rsidRPr="003960A2" w:rsidRDefault="009A209B" w:rsidP="00D50D1A">
            <w:pPr>
              <w:widowControl w:val="0"/>
            </w:pPr>
            <w:bookmarkStart w:id="1" w:name="_Hlk66363830"/>
          </w:p>
        </w:tc>
      </w:tr>
      <w:bookmarkEnd w:id="1"/>
    </w:tbl>
    <w:p w14:paraId="746E4322" w14:textId="77777777" w:rsidR="009A209B" w:rsidRPr="003960A2" w:rsidRDefault="009A209B" w:rsidP="009A209B"/>
    <w:bookmarkEnd w:id="0"/>
    <w:p w14:paraId="45127240" w14:textId="77777777" w:rsidR="00CD4373" w:rsidRPr="003960A2" w:rsidRDefault="00CD4373" w:rsidP="00CD4373">
      <w:pPr>
        <w:jc w:val="center"/>
        <w:rPr>
          <w:b/>
          <w:sz w:val="24"/>
        </w:rPr>
      </w:pPr>
      <w:r w:rsidRPr="003960A2">
        <w:rPr>
          <w:b/>
          <w:sz w:val="24"/>
        </w:rPr>
        <w:t>Submission</w:t>
      </w:r>
    </w:p>
    <w:p w14:paraId="7006DB79" w14:textId="015FD560" w:rsidR="003960A2" w:rsidRPr="001606CF" w:rsidRDefault="003960A2" w:rsidP="001606CF">
      <w:pPr>
        <w:rPr>
          <w:rFonts w:ascii="Calibri" w:eastAsia="Calibri" w:hAnsi="Calibri" w:cs="Calibri"/>
        </w:rPr>
      </w:pPr>
      <w:r>
        <w:t xml:space="preserve">All responses must be submitted </w:t>
      </w:r>
      <w:r w:rsidRPr="003960A2">
        <w:t>to (</w:t>
      </w:r>
      <w:hyperlink r:id="rId9" w:history="1">
        <w:r w:rsidR="001606CF" w:rsidRPr="001606CF">
          <w:rPr>
            <w:rFonts w:ascii="Calibri" w:eastAsia="Calibri" w:hAnsi="Calibri" w:cs="Calibri"/>
            <w:color w:val="0563C1"/>
            <w:u w:val="single"/>
          </w:rPr>
          <w:t>fmcallforcomments@acgme.org</w:t>
        </w:r>
      </w:hyperlink>
      <w:r w:rsidRPr="003960A2">
        <w:t xml:space="preserve">), by </w:t>
      </w:r>
      <w:r w:rsidRPr="003960A2">
        <w:rPr>
          <w:b/>
          <w:bCs/>
        </w:rPr>
        <w:t>April 23, 2021</w:t>
      </w:r>
      <w:r w:rsidRPr="003960A2">
        <w:t>.  Your responses are critical to help guide the Committee as they determine specialty requirements to meet the goals for the future of family medicine.</w:t>
      </w:r>
    </w:p>
    <w:p w14:paraId="6FB5E7AD" w14:textId="6A26DD5B" w:rsidR="00CD4373" w:rsidRPr="003960A2" w:rsidRDefault="00CD4373" w:rsidP="003960A2">
      <w:pPr>
        <w:widowControl w:val="0"/>
      </w:pPr>
    </w:p>
    <w:sectPr w:rsidR="00CD4373" w:rsidRPr="003960A2" w:rsidSect="00AB2753">
      <w:footerReference w:type="even" r:id="rId10"/>
      <w:footerReference w:type="default" r:id="rId11"/>
      <w:pgSz w:w="12240" w:h="15840"/>
      <w:pgMar w:top="1440" w:right="1440" w:bottom="81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4030" w14:textId="77777777" w:rsidR="00117B72" w:rsidRDefault="00117B72">
      <w:r>
        <w:separator/>
      </w:r>
    </w:p>
  </w:endnote>
  <w:endnote w:type="continuationSeparator" w:id="0">
    <w:p w14:paraId="2C9A809F" w14:textId="77777777" w:rsidR="00117B72" w:rsidRDefault="001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B8EC" w14:textId="77777777" w:rsidR="00AB3807" w:rsidRDefault="004E4AD2" w:rsidP="00D10778">
    <w:pPr>
      <w:framePr w:wrap="around" w:vAnchor="text" w:hAnchor="margin" w:xAlign="center" w:y="1"/>
    </w:pPr>
    <w:r>
      <w:fldChar w:fldCharType="begin"/>
    </w:r>
    <w:r>
      <w:instrText xml:space="preserve">PAGE  </w:instrText>
    </w:r>
    <w:r>
      <w:fldChar w:fldCharType="end"/>
    </w:r>
  </w:p>
  <w:p w14:paraId="48D03FFA" w14:textId="77777777" w:rsidR="00AB3807" w:rsidRDefault="001606CF" w:rsidP="00D10778">
    <w:pPr>
      <w:framePr w:wrap="around" w:vAnchor="text" w:hAnchor="margin" w:xAlign="center" w:y="1"/>
    </w:pPr>
  </w:p>
  <w:p w14:paraId="7833389A" w14:textId="77777777" w:rsidR="00AB3807" w:rsidRDefault="001606CF"/>
  <w:p w14:paraId="600F6387" w14:textId="77777777" w:rsidR="00AB3807" w:rsidRDefault="001606CF"/>
  <w:p w14:paraId="496A2E59" w14:textId="77777777" w:rsidR="00AB3807" w:rsidRDefault="001606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0106" w14:textId="13B92602" w:rsidR="00AB3807" w:rsidRPr="00D41822" w:rsidRDefault="004E4AD2" w:rsidP="00D41822">
    <w:pPr>
      <w:pStyle w:val="Footer"/>
      <w:tabs>
        <w:tab w:val="clear" w:pos="4680"/>
      </w:tabs>
    </w:pPr>
    <w:r>
      <w:rPr>
        <w:sz w:val="20"/>
      </w:rPr>
      <w:t>©20</w:t>
    </w:r>
    <w:r w:rsidR="008C6B07">
      <w:rPr>
        <w:sz w:val="20"/>
      </w:rPr>
      <w:t>21</w:t>
    </w:r>
    <w:r>
      <w:rPr>
        <w:sz w:val="20"/>
      </w:rPr>
      <w:t xml:space="preserve"> Accreditation Council for Graduate Medical Education (ACGME)</w:t>
    </w:r>
    <w:r>
      <w:rPr>
        <w:sz w:val="20"/>
      </w:rPr>
      <w:tab/>
    </w:r>
    <w:r w:rsidRPr="002C15A5">
      <w:rPr>
        <w:sz w:val="20"/>
        <w:szCs w:val="20"/>
      </w:rPr>
      <w:t xml:space="preserve">Page </w:t>
    </w:r>
    <w:r w:rsidRPr="002C15A5">
      <w:rPr>
        <w:b/>
        <w:sz w:val="20"/>
        <w:szCs w:val="20"/>
      </w:rPr>
      <w:fldChar w:fldCharType="begin"/>
    </w:r>
    <w:r w:rsidRPr="002C15A5">
      <w:rPr>
        <w:b/>
        <w:sz w:val="20"/>
        <w:szCs w:val="20"/>
      </w:rPr>
      <w:instrText xml:space="preserve"> PAGE </w:instrText>
    </w:r>
    <w:r w:rsidRPr="002C15A5">
      <w:rPr>
        <w:b/>
        <w:sz w:val="20"/>
        <w:szCs w:val="20"/>
      </w:rPr>
      <w:fldChar w:fldCharType="separate"/>
    </w:r>
    <w:r w:rsidR="00440BB6">
      <w:rPr>
        <w:b/>
        <w:noProof/>
        <w:sz w:val="20"/>
        <w:szCs w:val="20"/>
      </w:rPr>
      <w:t>2</w:t>
    </w:r>
    <w:r w:rsidRPr="002C15A5">
      <w:rPr>
        <w:b/>
        <w:sz w:val="20"/>
        <w:szCs w:val="20"/>
      </w:rPr>
      <w:fldChar w:fldCharType="end"/>
    </w:r>
    <w:r w:rsidRPr="002C15A5">
      <w:rPr>
        <w:sz w:val="20"/>
        <w:szCs w:val="20"/>
      </w:rPr>
      <w:t xml:space="preserve"> of </w:t>
    </w:r>
    <w:r w:rsidRPr="002C15A5">
      <w:rPr>
        <w:b/>
        <w:sz w:val="20"/>
        <w:szCs w:val="20"/>
      </w:rPr>
      <w:fldChar w:fldCharType="begin"/>
    </w:r>
    <w:r w:rsidRPr="002C15A5">
      <w:rPr>
        <w:b/>
        <w:sz w:val="20"/>
        <w:szCs w:val="20"/>
      </w:rPr>
      <w:instrText xml:space="preserve"> NUMPAGES  </w:instrText>
    </w:r>
    <w:r w:rsidRPr="002C15A5">
      <w:rPr>
        <w:b/>
        <w:sz w:val="20"/>
        <w:szCs w:val="20"/>
      </w:rPr>
      <w:fldChar w:fldCharType="separate"/>
    </w:r>
    <w:r w:rsidR="00440BB6">
      <w:rPr>
        <w:b/>
        <w:noProof/>
        <w:sz w:val="20"/>
        <w:szCs w:val="20"/>
      </w:rPr>
      <w:t>2</w:t>
    </w:r>
    <w:r w:rsidRPr="002C15A5">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3DCDA" w14:textId="77777777" w:rsidR="00117B72" w:rsidRDefault="00117B72">
      <w:r>
        <w:separator/>
      </w:r>
    </w:p>
  </w:footnote>
  <w:footnote w:type="continuationSeparator" w:id="0">
    <w:p w14:paraId="1FF335FD" w14:textId="77777777" w:rsidR="00117B72" w:rsidRDefault="00117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A0E1F"/>
    <w:multiLevelType w:val="hybridMultilevel"/>
    <w:tmpl w:val="B3D4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9B"/>
    <w:rsid w:val="00051935"/>
    <w:rsid w:val="000633B9"/>
    <w:rsid w:val="00075D93"/>
    <w:rsid w:val="000D3979"/>
    <w:rsid w:val="00117B72"/>
    <w:rsid w:val="00122EE2"/>
    <w:rsid w:val="001606CF"/>
    <w:rsid w:val="00237A81"/>
    <w:rsid w:val="003960A2"/>
    <w:rsid w:val="0041432F"/>
    <w:rsid w:val="00440BB6"/>
    <w:rsid w:val="004E4AD2"/>
    <w:rsid w:val="007345A7"/>
    <w:rsid w:val="007B706D"/>
    <w:rsid w:val="00820C43"/>
    <w:rsid w:val="008C6B07"/>
    <w:rsid w:val="008D210B"/>
    <w:rsid w:val="00911A85"/>
    <w:rsid w:val="009A209B"/>
    <w:rsid w:val="009A3FA3"/>
    <w:rsid w:val="00A41405"/>
    <w:rsid w:val="00AB2753"/>
    <w:rsid w:val="00AF15EF"/>
    <w:rsid w:val="00B01CD5"/>
    <w:rsid w:val="00BE121A"/>
    <w:rsid w:val="00BF40A7"/>
    <w:rsid w:val="00CD4373"/>
    <w:rsid w:val="00DA423B"/>
    <w:rsid w:val="00DD046E"/>
    <w:rsid w:val="00E07845"/>
    <w:rsid w:val="00E6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F83C"/>
  <w15:chartTrackingRefBased/>
  <w15:docId w15:val="{CC60AC82-7F65-4135-81FF-CA15924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60A2"/>
    <w:pPr>
      <w:spacing w:after="0" w:line="240" w:lineRule="auto"/>
    </w:pPr>
    <w:rPr>
      <w:rFonts w:ascii="Arial" w:hAnsi="Arial" w:cs="Arial"/>
    </w:rPr>
  </w:style>
  <w:style w:type="paragraph" w:styleId="Heading1">
    <w:name w:val="heading 1"/>
    <w:basedOn w:val="Normal"/>
    <w:next w:val="Normal"/>
    <w:link w:val="Heading1Char"/>
    <w:qFormat/>
    <w:rsid w:val="000633B9"/>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0633B9"/>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0633B9"/>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0633B9"/>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semiHidden/>
    <w:unhideWhenUsed/>
    <w:qFormat/>
    <w:rsid w:val="000633B9"/>
    <w:pPr>
      <w:keepNext/>
      <w:autoSpaceDE w:val="0"/>
      <w:autoSpaceDN w:val="0"/>
      <w:adjustRightInd w:val="0"/>
      <w:outlineLvl w:val="4"/>
    </w:pPr>
    <w:rPr>
      <w:rFonts w:cs="Times New Roman"/>
      <w:bCs/>
      <w:i/>
      <w:iCs/>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3B9"/>
    <w:rPr>
      <w:rFonts w:ascii="Arial" w:eastAsia="Times New Roman" w:hAnsi="Arial" w:cs="Arial"/>
      <w:b/>
      <w:bCs/>
      <w:kern w:val="32"/>
      <w:sz w:val="24"/>
      <w:szCs w:val="32"/>
      <w:u w:val="single"/>
    </w:rPr>
  </w:style>
  <w:style w:type="character" w:customStyle="1" w:styleId="Heading2Char">
    <w:name w:val="Heading 2 Char"/>
    <w:link w:val="Heading2"/>
    <w:rsid w:val="000633B9"/>
    <w:rPr>
      <w:rFonts w:ascii="Arial" w:eastAsia="Times New Roman" w:hAnsi="Arial" w:cs="Times New Roman"/>
      <w:b/>
      <w:szCs w:val="24"/>
      <w:u w:val="single"/>
      <w:lang w:val="x-none" w:eastAsia="x-none"/>
    </w:rPr>
  </w:style>
  <w:style w:type="character" w:customStyle="1" w:styleId="Heading3Char">
    <w:name w:val="Heading 3 Char"/>
    <w:link w:val="Heading3"/>
    <w:rsid w:val="000633B9"/>
    <w:rPr>
      <w:rFonts w:ascii="Arial" w:eastAsia="Times New Roman" w:hAnsi="Arial" w:cs="Times New Roman"/>
      <w:b/>
      <w:i/>
      <w:szCs w:val="24"/>
      <w:u w:val="single"/>
      <w:lang w:val="x-none" w:eastAsia="x-none"/>
    </w:rPr>
  </w:style>
  <w:style w:type="character" w:customStyle="1" w:styleId="Heading4Char">
    <w:name w:val="Heading 4 Char"/>
    <w:link w:val="Heading4"/>
    <w:rsid w:val="000633B9"/>
    <w:rPr>
      <w:rFonts w:ascii="Arial" w:eastAsia="Times New Roman" w:hAnsi="Arial" w:cs="Times New Roman"/>
      <w:b/>
      <w:bCs/>
      <w:i/>
      <w:szCs w:val="28"/>
      <w:u w:val="single"/>
      <w:lang w:val="x-none" w:eastAsia="x-none"/>
    </w:rPr>
  </w:style>
  <w:style w:type="character" w:customStyle="1" w:styleId="Heading5Char">
    <w:name w:val="Heading 5 Char"/>
    <w:link w:val="Heading5"/>
    <w:semiHidden/>
    <w:rsid w:val="000633B9"/>
    <w:rPr>
      <w:rFonts w:ascii="Arial" w:eastAsia="Times New Roman" w:hAnsi="Arial" w:cs="Times New Roman"/>
      <w:bCs/>
      <w:i/>
      <w:iCs/>
      <w:szCs w:val="26"/>
      <w:u w:val="single"/>
      <w:lang w:val="x-none" w:eastAsia="x-none"/>
    </w:rPr>
  </w:style>
  <w:style w:type="character" w:styleId="Hyperlink">
    <w:name w:val="Hyperlink"/>
    <w:uiPriority w:val="99"/>
    <w:unhideWhenUsed/>
    <w:rsid w:val="000633B9"/>
    <w:rPr>
      <w:color w:val="0563C1"/>
      <w:u w:val="single"/>
    </w:rPr>
  </w:style>
  <w:style w:type="character" w:styleId="PlaceholderText">
    <w:name w:val="Placeholder Text"/>
    <w:uiPriority w:val="99"/>
    <w:semiHidden/>
    <w:rsid w:val="000633B9"/>
    <w:rPr>
      <w:color w:val="808080"/>
    </w:rPr>
  </w:style>
  <w:style w:type="table" w:styleId="TableGrid">
    <w:name w:val="Table Grid"/>
    <w:basedOn w:val="TableNormal"/>
    <w:rsid w:val="000633B9"/>
    <w:pPr>
      <w:spacing w:after="0" w:line="240" w:lineRule="auto"/>
    </w:pPr>
    <w:rPr>
      <w:rFonts w:ascii="Arial" w:hAnsi="Arial"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TOC1">
    <w:name w:val="toc 1"/>
    <w:basedOn w:val="Normal"/>
    <w:next w:val="Normal"/>
    <w:autoRedefine/>
    <w:uiPriority w:val="39"/>
    <w:qFormat/>
    <w:rsid w:val="000633B9"/>
    <w:pPr>
      <w:tabs>
        <w:tab w:val="right" w:leader="dot" w:pos="9360"/>
      </w:tabs>
      <w:spacing w:after="120"/>
    </w:pPr>
    <w:rPr>
      <w:rFonts w:cs="Times New Roman"/>
      <w:b/>
      <w:noProof/>
      <w:sz w:val="24"/>
      <w:szCs w:val="24"/>
    </w:rPr>
  </w:style>
  <w:style w:type="paragraph" w:styleId="TOC2">
    <w:name w:val="toc 2"/>
    <w:basedOn w:val="Normal"/>
    <w:next w:val="Normal"/>
    <w:autoRedefine/>
    <w:uiPriority w:val="39"/>
    <w:qFormat/>
    <w:rsid w:val="000633B9"/>
    <w:pPr>
      <w:spacing w:after="120"/>
      <w:ind w:left="360"/>
    </w:pPr>
    <w:rPr>
      <w:rFonts w:cs="Times New Roman"/>
      <w:szCs w:val="20"/>
    </w:rPr>
  </w:style>
  <w:style w:type="paragraph" w:styleId="TOC3">
    <w:name w:val="toc 3"/>
    <w:basedOn w:val="Normal"/>
    <w:next w:val="Normal"/>
    <w:autoRedefine/>
    <w:uiPriority w:val="39"/>
    <w:unhideWhenUsed/>
    <w:qFormat/>
    <w:rsid w:val="000633B9"/>
    <w:pPr>
      <w:spacing w:after="100"/>
      <w:ind w:left="720"/>
    </w:pPr>
    <w:rPr>
      <w:rFonts w:cs="Times New Roman"/>
      <w:sz w:val="20"/>
    </w:rPr>
  </w:style>
  <w:style w:type="paragraph" w:styleId="TOC4">
    <w:name w:val="toc 4"/>
    <w:basedOn w:val="Normal"/>
    <w:next w:val="Normal"/>
    <w:autoRedefine/>
    <w:uiPriority w:val="39"/>
    <w:unhideWhenUsed/>
    <w:rsid w:val="000633B9"/>
    <w:pPr>
      <w:tabs>
        <w:tab w:val="right" w:leader="dot" w:pos="10790"/>
      </w:tabs>
      <w:spacing w:after="80"/>
      <w:ind w:left="1080"/>
    </w:pPr>
    <w:rPr>
      <w:rFonts w:cs="Times New Roman"/>
      <w:sz w:val="18"/>
    </w:rPr>
  </w:style>
  <w:style w:type="paragraph" w:styleId="Footer">
    <w:name w:val="footer"/>
    <w:basedOn w:val="Normal"/>
    <w:link w:val="FooterChar"/>
    <w:uiPriority w:val="99"/>
    <w:rsid w:val="009A209B"/>
    <w:pPr>
      <w:tabs>
        <w:tab w:val="center" w:pos="4680"/>
        <w:tab w:val="right" w:pos="9360"/>
      </w:tabs>
    </w:pPr>
  </w:style>
  <w:style w:type="character" w:customStyle="1" w:styleId="FooterChar">
    <w:name w:val="Footer Char"/>
    <w:basedOn w:val="DefaultParagraphFont"/>
    <w:link w:val="Footer"/>
    <w:uiPriority w:val="99"/>
    <w:rsid w:val="009A209B"/>
    <w:rPr>
      <w:rFonts w:ascii="Arial" w:hAnsi="Arial" w:cs="Arial"/>
    </w:rPr>
  </w:style>
  <w:style w:type="paragraph" w:styleId="BalloonText">
    <w:name w:val="Balloon Text"/>
    <w:basedOn w:val="Normal"/>
    <w:link w:val="BalloonTextChar"/>
    <w:uiPriority w:val="99"/>
    <w:semiHidden/>
    <w:unhideWhenUsed/>
    <w:rsid w:val="009A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9B"/>
    <w:rPr>
      <w:rFonts w:ascii="Segoe UI" w:hAnsi="Segoe UI" w:cs="Segoe UI"/>
      <w:sz w:val="18"/>
      <w:szCs w:val="18"/>
    </w:rPr>
  </w:style>
  <w:style w:type="paragraph" w:styleId="Header">
    <w:name w:val="header"/>
    <w:basedOn w:val="Normal"/>
    <w:link w:val="HeaderChar"/>
    <w:uiPriority w:val="99"/>
    <w:unhideWhenUsed/>
    <w:rsid w:val="0041432F"/>
    <w:pPr>
      <w:tabs>
        <w:tab w:val="center" w:pos="4680"/>
        <w:tab w:val="right" w:pos="9360"/>
      </w:tabs>
    </w:pPr>
  </w:style>
  <w:style w:type="character" w:customStyle="1" w:styleId="HeaderChar">
    <w:name w:val="Header Char"/>
    <w:basedOn w:val="DefaultParagraphFont"/>
    <w:link w:val="Header"/>
    <w:uiPriority w:val="99"/>
    <w:rsid w:val="0041432F"/>
    <w:rPr>
      <w:rFonts w:ascii="Arial" w:hAnsi="Arial" w:cs="Arial"/>
    </w:rPr>
  </w:style>
  <w:style w:type="character" w:styleId="FollowedHyperlink">
    <w:name w:val="FollowedHyperlink"/>
    <w:basedOn w:val="DefaultParagraphFont"/>
    <w:uiPriority w:val="99"/>
    <w:semiHidden/>
    <w:unhideWhenUsed/>
    <w:rsid w:val="00CD4373"/>
    <w:rPr>
      <w:color w:val="954F72" w:themeColor="followedHyperlink"/>
      <w:u w:val="single"/>
    </w:rPr>
  </w:style>
  <w:style w:type="paragraph" w:styleId="NoSpacing">
    <w:name w:val="No Spacing"/>
    <w:uiPriority w:val="1"/>
    <w:qFormat/>
    <w:rsid w:val="003960A2"/>
    <w:pPr>
      <w:spacing w:after="0" w:line="240" w:lineRule="auto"/>
    </w:pPr>
    <w:rPr>
      <w:rFonts w:eastAsiaTheme="minorHAnsi"/>
    </w:rPr>
  </w:style>
  <w:style w:type="paragraph" w:styleId="ListParagraph">
    <w:name w:val="List Paragraph"/>
    <w:basedOn w:val="Normal"/>
    <w:uiPriority w:val="34"/>
    <w:qFormat/>
    <w:rsid w:val="0039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callforcomments@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B316-625B-4B52-B251-E3F2BAB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dc:description/>
  <cp:lastModifiedBy>Eileen Anthony</cp:lastModifiedBy>
  <cp:revision>5</cp:revision>
  <cp:lastPrinted>2016-10-25T19:14:00Z</cp:lastPrinted>
  <dcterms:created xsi:type="dcterms:W3CDTF">2021-03-11T19:57:00Z</dcterms:created>
  <dcterms:modified xsi:type="dcterms:W3CDTF">2021-03-16T17:56:00Z</dcterms:modified>
</cp:coreProperties>
</file>